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3A" w:rsidRPr="00EF3E5F" w:rsidRDefault="0065792B" w:rsidP="00EF3E5F">
      <w:pPr>
        <w:spacing w:line="240" w:lineRule="auto"/>
        <w:contextualSpacing/>
        <w:rPr>
          <w:rFonts w:ascii="Times New Roman" w:hAnsi="Times New Roman" w:cs="Times New Roman"/>
          <w:b/>
          <w:color w:val="000000" w:themeColor="text1"/>
          <w:sz w:val="48"/>
          <w:szCs w:val="48"/>
        </w:rPr>
      </w:pPr>
      <w:r w:rsidRPr="00EF3E5F">
        <w:rPr>
          <w:rFonts w:ascii="Times New Roman" w:hAnsi="Times New Roman" w:cs="Times New Roman"/>
          <w:b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177165</wp:posOffset>
            </wp:positionV>
            <wp:extent cx="2886710" cy="2076450"/>
            <wp:effectExtent l="19050" t="0" r="8890" b="0"/>
            <wp:wrapTight wrapText="bothSides">
              <wp:wrapPolygon edited="0">
                <wp:start x="-143" y="0"/>
                <wp:lineTo x="-143" y="21402"/>
                <wp:lineTo x="21667" y="21402"/>
                <wp:lineTo x="21667" y="0"/>
                <wp:lineTo x="-143" y="0"/>
              </wp:wrapPolygon>
            </wp:wrapTight>
            <wp:docPr id="8" name="Рисунок 8" descr="D:\чехия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чехия\images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E5F">
        <w:rPr>
          <w:rFonts w:ascii="Times New Roman" w:hAnsi="Times New Roman" w:cs="Times New Roman"/>
          <w:b/>
          <w:noProof/>
          <w:color w:val="000000" w:themeColor="text1"/>
          <w:sz w:val="48"/>
          <w:szCs w:val="4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177165</wp:posOffset>
            </wp:positionV>
            <wp:extent cx="1514475" cy="1181100"/>
            <wp:effectExtent l="19050" t="19050" r="28575" b="19050"/>
            <wp:wrapTight wrapText="bothSides">
              <wp:wrapPolygon edited="0">
                <wp:start x="-272" y="-348"/>
                <wp:lineTo x="-272" y="21948"/>
                <wp:lineTo x="22008" y="21948"/>
                <wp:lineTo x="22008" y="-348"/>
                <wp:lineTo x="-272" y="-348"/>
              </wp:wrapPolygon>
            </wp:wrapTight>
            <wp:docPr id="5" name="Рисунок 5" descr="D:\чехия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чехия\images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8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3E5F">
        <w:rPr>
          <w:rFonts w:ascii="Times New Roman" w:hAnsi="Times New Roman" w:cs="Times New Roman"/>
          <w:b/>
          <w:color w:val="000000" w:themeColor="text1"/>
          <w:sz w:val="48"/>
          <w:szCs w:val="48"/>
        </w:rPr>
        <w:t>Чехия</w:t>
      </w:r>
    </w:p>
    <w:p w:rsidR="0065792B" w:rsidRPr="00EF3E5F" w:rsidRDefault="00EF3E5F" w:rsidP="00EF3E5F">
      <w:pPr>
        <w:tabs>
          <w:tab w:val="left" w:pos="2490"/>
        </w:tabs>
        <w:spacing w:line="240" w:lineRule="auto"/>
        <w:ind w:right="-426"/>
        <w:contextualSpacing/>
        <w:rPr>
          <w:rStyle w:val="apple-style-span"/>
          <w:rFonts w:ascii="Times New Roman" w:hAnsi="Times New Roman" w:cs="Times New Roman"/>
          <w:b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-1447800</wp:posOffset>
            </wp:positionH>
            <wp:positionV relativeFrom="paragraph">
              <wp:posOffset>1141095</wp:posOffset>
            </wp:positionV>
            <wp:extent cx="1143000" cy="1514475"/>
            <wp:effectExtent l="19050" t="0" r="0" b="0"/>
            <wp:wrapTight wrapText="bothSides">
              <wp:wrapPolygon edited="0">
                <wp:start x="-360" y="0"/>
                <wp:lineTo x="-360" y="21464"/>
                <wp:lineTo x="21600" y="21464"/>
                <wp:lineTo x="21600" y="0"/>
                <wp:lineTo x="-360" y="0"/>
              </wp:wrapPolygon>
            </wp:wrapTight>
            <wp:docPr id="6" name="Рисунок 6" descr="D:\чехия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чехия\images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92B" w:rsidRPr="00EF3E5F">
        <w:rPr>
          <w:rFonts w:ascii="Times New Roman" w:hAnsi="Times New Roman" w:cs="Times New Roman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1774825</wp:posOffset>
            </wp:positionV>
            <wp:extent cx="2886075" cy="1771650"/>
            <wp:effectExtent l="19050" t="0" r="9525" b="0"/>
            <wp:wrapTight wrapText="bothSides">
              <wp:wrapPolygon edited="0">
                <wp:start x="-143" y="0"/>
                <wp:lineTo x="-143" y="21368"/>
                <wp:lineTo x="21671" y="21368"/>
                <wp:lineTo x="21671" y="0"/>
                <wp:lineTo x="-143" y="0"/>
              </wp:wrapPolygon>
            </wp:wrapTight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792B" w:rsidRPr="00EF3E5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Столица:</w:t>
      </w:r>
      <w:r w:rsidR="0065792B" w:rsidRPr="00EF3E5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65792B"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>Прага (1.188.100 жителей)</w:t>
      </w:r>
      <w:r w:rsidR="0065792B" w:rsidRPr="00EF3E5F">
        <w:rPr>
          <w:rFonts w:ascii="Times New Roman" w:hAnsi="Times New Roman" w:cs="Times New Roman"/>
          <w:color w:val="000000" w:themeColor="text1"/>
        </w:rPr>
        <w:br/>
      </w:r>
      <w:r w:rsidR="0065792B" w:rsidRPr="00EF3E5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Население:</w:t>
      </w:r>
      <w:r w:rsidR="0065792B" w:rsidRPr="00EF3E5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65792B"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 xml:space="preserve">10.241.138 </w:t>
      </w:r>
      <w:r w:rsidR="0065792B" w:rsidRPr="00EF3E5F">
        <w:rPr>
          <w:rFonts w:ascii="Times New Roman" w:hAnsi="Times New Roman" w:cs="Times New Roman"/>
          <w:color w:val="000000" w:themeColor="text1"/>
        </w:rPr>
        <w:br/>
      </w:r>
      <w:r w:rsidR="0065792B" w:rsidRPr="00EF3E5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Плотность населения:</w:t>
      </w:r>
      <w:r w:rsidR="0065792B" w:rsidRPr="00EF3E5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65792B"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>129 человек/км</w:t>
      </w:r>
      <w:proofErr w:type="gramStart"/>
      <w:r w:rsidR="0065792B" w:rsidRPr="00EF3E5F">
        <w:rPr>
          <w:rFonts w:ascii="Times New Roman" w:hAnsi="Times New Roman" w:cs="Times New Roman"/>
          <w:color w:val="000000" w:themeColor="text1"/>
          <w:shd w:val="clear" w:color="auto" w:fill="FFFFFF"/>
          <w:vertAlign w:val="superscript"/>
        </w:rPr>
        <w:t>2</w:t>
      </w:r>
      <w:proofErr w:type="gramEnd"/>
      <w:r w:rsidR="0065792B" w:rsidRPr="00EF3E5F">
        <w:rPr>
          <w:rFonts w:ascii="Times New Roman" w:hAnsi="Times New Roman" w:cs="Times New Roman"/>
          <w:color w:val="000000" w:themeColor="text1"/>
        </w:rPr>
        <w:br/>
      </w:r>
      <w:r w:rsidR="0065792B" w:rsidRPr="00EF3E5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Площадь Чехии:</w:t>
      </w:r>
      <w:r w:rsidR="0065792B" w:rsidRPr="00EF3E5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65792B"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>78 864 km</w:t>
      </w:r>
      <w:r w:rsidR="0065792B" w:rsidRPr="00EF3E5F">
        <w:rPr>
          <w:rFonts w:ascii="Times New Roman" w:hAnsi="Times New Roman" w:cs="Times New Roman"/>
          <w:color w:val="000000" w:themeColor="text1"/>
          <w:shd w:val="clear" w:color="auto" w:fill="FFFFFF"/>
          <w:vertAlign w:val="superscript"/>
        </w:rPr>
        <w:t>2</w:t>
      </w:r>
      <w:r w:rsidR="0065792B" w:rsidRPr="00EF3E5F">
        <w:rPr>
          <w:rFonts w:ascii="Times New Roman" w:hAnsi="Times New Roman" w:cs="Times New Roman"/>
          <w:color w:val="000000" w:themeColor="text1"/>
        </w:rPr>
        <w:br/>
      </w:r>
      <w:r w:rsidR="0065792B" w:rsidRPr="00EF3E5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Длина границы:</w:t>
      </w:r>
      <w:r w:rsidR="0065792B" w:rsidRPr="00EF3E5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65792B"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 xml:space="preserve">2,303 </w:t>
      </w:r>
      <w:proofErr w:type="spellStart"/>
      <w:r w:rsidR="0065792B"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>km</w:t>
      </w:r>
      <w:proofErr w:type="spellEnd"/>
      <w:r w:rsidR="0065792B" w:rsidRPr="00EF3E5F">
        <w:rPr>
          <w:rFonts w:ascii="Times New Roman" w:hAnsi="Times New Roman" w:cs="Times New Roman"/>
          <w:color w:val="000000" w:themeColor="text1"/>
        </w:rPr>
        <w:br/>
      </w:r>
      <w:r w:rsidR="0065792B" w:rsidRPr="00EF3E5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Соседние страны:</w:t>
      </w:r>
      <w:r w:rsidR="0065792B" w:rsidRPr="00EF3E5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65792B"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>Словакия, Австрия, Германия, Польша</w:t>
      </w:r>
      <w:r w:rsidR="0065792B" w:rsidRPr="00EF3E5F">
        <w:rPr>
          <w:rFonts w:ascii="Times New Roman" w:hAnsi="Times New Roman" w:cs="Times New Roman"/>
          <w:color w:val="000000" w:themeColor="text1"/>
        </w:rPr>
        <w:br/>
      </w:r>
      <w:r w:rsidR="0065792B" w:rsidRPr="00EF3E5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Образование:</w:t>
      </w:r>
      <w:r w:rsidR="0065792B" w:rsidRPr="00EF3E5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65792B"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>1 января 1993</w:t>
      </w:r>
      <w:r w:rsidR="0065792B" w:rsidRPr="00EF3E5F">
        <w:rPr>
          <w:rFonts w:ascii="Times New Roman" w:eastAsia="Times New Roman" w:hAnsi="Times New Roman" w:cs="Times New Roman"/>
          <w:snapToGrid w:val="0"/>
          <w:color w:val="000000" w:themeColor="text1"/>
          <w:w w:val="0"/>
          <w:u w:color="000000"/>
          <w:bdr w:val="none" w:sz="0" w:space="0" w:color="000000"/>
          <w:shd w:val="clear" w:color="000000" w:fill="000000"/>
        </w:rPr>
        <w:t xml:space="preserve"> </w:t>
      </w:r>
      <w:r w:rsidR="0065792B" w:rsidRPr="00EF3E5F">
        <w:rPr>
          <w:rFonts w:ascii="Times New Roman" w:hAnsi="Times New Roman" w:cs="Times New Roman"/>
          <w:color w:val="000000" w:themeColor="text1"/>
        </w:rPr>
        <w:br/>
      </w:r>
      <w:r w:rsidR="0065792B" w:rsidRPr="00EF3E5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Форма правления:</w:t>
      </w:r>
      <w:r w:rsidR="0065792B" w:rsidRPr="00EF3E5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65792B"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>демократическая республика</w:t>
      </w:r>
      <w:r w:rsidR="0065792B" w:rsidRPr="00EF3E5F">
        <w:rPr>
          <w:rFonts w:ascii="Times New Roman" w:hAnsi="Times New Roman" w:cs="Times New Roman"/>
          <w:color w:val="000000" w:themeColor="text1"/>
        </w:rPr>
        <w:br/>
      </w:r>
      <w:r w:rsidR="0065792B" w:rsidRPr="00EF3E5F">
        <w:rPr>
          <w:rStyle w:val="apple-style-span"/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Основной язык: </w:t>
      </w:r>
      <w:r w:rsidR="0065792B"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>чешский.</w:t>
      </w:r>
      <w:r w:rsidR="0065792B" w:rsidRPr="00EF3E5F">
        <w:rPr>
          <w:rStyle w:val="apple-style-span"/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</w:p>
    <w:p w:rsidR="0065792B" w:rsidRPr="00EF3E5F" w:rsidRDefault="0065792B" w:rsidP="00EF3E5F">
      <w:pPr>
        <w:tabs>
          <w:tab w:val="left" w:pos="2490"/>
        </w:tabs>
        <w:spacing w:line="240" w:lineRule="auto"/>
        <w:ind w:right="-426"/>
        <w:contextualSpacing/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</w:pPr>
      <w:r w:rsidRPr="00EF3E5F"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  <w:t>Национальный состав:</w:t>
      </w:r>
      <w:r w:rsidRPr="00EF3E5F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>чехи (94%), словаки (3%), поляки, цыгане венгры, немцы.</w:t>
      </w:r>
    </w:p>
    <w:p w:rsidR="00EF3E5F" w:rsidRDefault="0065792B" w:rsidP="00EF3E5F">
      <w:pPr>
        <w:tabs>
          <w:tab w:val="left" w:pos="2490"/>
        </w:tabs>
        <w:spacing w:line="240" w:lineRule="auto"/>
        <w:ind w:right="-426"/>
        <w:contextualSpacing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EF3E5F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Полезные ископаемые</w:t>
      </w:r>
      <w:r w:rsidRPr="00EF3E5F">
        <w:rPr>
          <w:rFonts w:ascii="Times New Roman" w:hAnsi="Times New Roman" w:cs="Times New Roman"/>
          <w:color w:val="000000" w:themeColor="text1"/>
          <w:shd w:val="clear" w:color="auto" w:fill="FFFFFF"/>
        </w:rPr>
        <w:t>: уголь, железная руда.</w:t>
      </w:r>
    </w:p>
    <w:p w:rsidR="00EF3E5F" w:rsidRDefault="0065792B" w:rsidP="00EF3E5F">
      <w:pPr>
        <w:tabs>
          <w:tab w:val="left" w:pos="2490"/>
        </w:tabs>
        <w:spacing w:line="240" w:lineRule="auto"/>
        <w:ind w:right="-426"/>
        <w:contextualSpacing/>
        <w:rPr>
          <w:rFonts w:ascii="Times New Roman" w:hAnsi="Times New Roman" w:cs="Times New Roman"/>
          <w:color w:val="000000" w:themeColor="text1"/>
        </w:rPr>
      </w:pPr>
      <w:r w:rsidRPr="00EF3E5F">
        <w:rPr>
          <w:rFonts w:ascii="Times New Roman" w:hAnsi="Times New Roman" w:cs="Times New Roman"/>
          <w:b/>
          <w:color w:val="000000" w:themeColor="text1"/>
        </w:rPr>
        <w:t>Климат</w:t>
      </w:r>
      <w:r w:rsidRPr="00EF3E5F">
        <w:rPr>
          <w:rFonts w:ascii="Times New Roman" w:hAnsi="Times New Roman" w:cs="Times New Roman"/>
          <w:color w:val="000000" w:themeColor="text1"/>
        </w:rPr>
        <w:t xml:space="preserve"> Чехии умеренный, переходный от </w:t>
      </w:r>
      <w:proofErr w:type="gramStart"/>
      <w:r w:rsidRPr="00EF3E5F">
        <w:rPr>
          <w:rFonts w:ascii="Times New Roman" w:hAnsi="Times New Roman" w:cs="Times New Roman"/>
          <w:color w:val="000000" w:themeColor="text1"/>
        </w:rPr>
        <w:t>морского</w:t>
      </w:r>
      <w:proofErr w:type="gramEnd"/>
      <w:r w:rsidRPr="00EF3E5F">
        <w:rPr>
          <w:rFonts w:ascii="Times New Roman" w:hAnsi="Times New Roman" w:cs="Times New Roman"/>
          <w:color w:val="000000" w:themeColor="text1"/>
        </w:rPr>
        <w:t xml:space="preserve"> к континентальному.</w:t>
      </w:r>
      <w:r w:rsidR="00EF3E5F">
        <w:rPr>
          <w:rFonts w:ascii="Times New Roman" w:hAnsi="Times New Roman" w:cs="Times New Roman"/>
          <w:color w:val="000000" w:themeColor="text1"/>
        </w:rPr>
        <w:t xml:space="preserve"> </w:t>
      </w:r>
      <w:r w:rsidRPr="00EF3E5F">
        <w:rPr>
          <w:rFonts w:ascii="Times New Roman" w:hAnsi="Times New Roman" w:cs="Times New Roman"/>
          <w:color w:val="000000" w:themeColor="text1"/>
        </w:rPr>
        <w:t xml:space="preserve">Зима бывает обычно мягкая, с температурами от –2 до –4 °C на равнинах и от –8 до –10 °C в горах. В самые морозные дни температура может достигнуть -15 градусов, но такое случается не чаще одного раза в 10 лет. Средняя же температура зимой - приблизительно 0 градусов. </w:t>
      </w:r>
      <w:r w:rsidRPr="00EF3E5F">
        <w:rPr>
          <w:rFonts w:ascii="Times New Roman" w:hAnsi="Times New Roman" w:cs="Times New Roman"/>
          <w:color w:val="000000" w:themeColor="text1"/>
        </w:rPr>
        <w:br/>
        <w:t xml:space="preserve">Лето обычно бывает умеренно жаркое. Среднесуточные температуры в самом теплом летнем месяце, июле, колеблются около 19–21 °C на равнинах и 4–8 °C в горах. </w:t>
      </w:r>
      <w:r w:rsidRPr="00EF3E5F">
        <w:rPr>
          <w:rFonts w:ascii="Times New Roman" w:hAnsi="Times New Roman" w:cs="Times New Roman"/>
          <w:color w:val="000000" w:themeColor="text1"/>
        </w:rPr>
        <w:br/>
        <w:t>Весна в Чехии н</w:t>
      </w:r>
      <w:r w:rsidR="00EF3E5F">
        <w:rPr>
          <w:rFonts w:ascii="Times New Roman" w:hAnsi="Times New Roman" w:cs="Times New Roman"/>
          <w:color w:val="000000" w:themeColor="text1"/>
        </w:rPr>
        <w:t xml:space="preserve">ачинается уже в конце февраля. </w:t>
      </w:r>
      <w:r w:rsidRPr="00EF3E5F">
        <w:rPr>
          <w:rFonts w:ascii="Times New Roman" w:hAnsi="Times New Roman" w:cs="Times New Roman"/>
          <w:color w:val="000000" w:themeColor="text1"/>
        </w:rPr>
        <w:t>Осень начинается только с октября.</w:t>
      </w:r>
    </w:p>
    <w:p w:rsidR="00EF3E5F" w:rsidRDefault="0065792B" w:rsidP="00EF3E5F">
      <w:pPr>
        <w:tabs>
          <w:tab w:val="left" w:pos="2490"/>
        </w:tabs>
        <w:spacing w:line="240" w:lineRule="auto"/>
        <w:ind w:right="-426"/>
        <w:contextualSpacing/>
        <w:rPr>
          <w:rStyle w:val="apple-style-span"/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EF3E5F">
        <w:rPr>
          <w:rFonts w:ascii="Times New Roman" w:hAnsi="Times New Roman" w:cs="Times New Roman"/>
          <w:b/>
          <w:color w:val="000000" w:themeColor="text1"/>
        </w:rPr>
        <w:t xml:space="preserve">Основные реки: </w:t>
      </w:r>
      <w:r w:rsidRPr="00EF3E5F">
        <w:rPr>
          <w:rFonts w:ascii="Times New Roman" w:hAnsi="Times New Roman" w:cs="Times New Roman"/>
          <w:color w:val="000000" w:themeColor="text1"/>
        </w:rPr>
        <w:t>Влтав</w:t>
      </w:r>
      <w:proofErr w:type="gramStart"/>
      <w:r w:rsidRPr="00EF3E5F">
        <w:rPr>
          <w:rFonts w:ascii="Times New Roman" w:hAnsi="Times New Roman" w:cs="Times New Roman"/>
          <w:color w:val="000000" w:themeColor="text1"/>
        </w:rPr>
        <w:t>а-</w:t>
      </w:r>
      <w:proofErr w:type="gramEnd"/>
      <w:r w:rsidRPr="00EF3E5F">
        <w:rPr>
          <w:rFonts w:ascii="Times New Roman" w:hAnsi="Times New Roman" w:cs="Times New Roman"/>
          <w:color w:val="000000" w:themeColor="text1"/>
        </w:rPr>
        <w:t xml:space="preserve"> по протяженности самая длинная река в Чехии-433 км. Морава-эта река впадает в Дунай западнее </w:t>
      </w:r>
      <w:proofErr w:type="spellStart"/>
      <w:r w:rsidRPr="00EF3E5F">
        <w:rPr>
          <w:rFonts w:ascii="Times New Roman" w:hAnsi="Times New Roman" w:cs="Times New Roman"/>
          <w:color w:val="000000" w:themeColor="text1"/>
        </w:rPr>
        <w:t>Брастиславы</w:t>
      </w:r>
      <w:proofErr w:type="spellEnd"/>
      <w:r w:rsidRPr="00EF3E5F">
        <w:rPr>
          <w:rFonts w:ascii="Times New Roman" w:hAnsi="Times New Roman" w:cs="Times New Roman"/>
          <w:color w:val="000000" w:themeColor="text1"/>
        </w:rPr>
        <w:t>. Её протяжённость 385 км. Одра - одна из самых крупных европейских рек. По территории Чехии она течёт 2 километра и уходит в Польшу.</w:t>
      </w:r>
      <w:r w:rsidRPr="00EF3E5F">
        <w:rPr>
          <w:rStyle w:val="apple-style-span"/>
          <w:rFonts w:ascii="Times New Roman" w:hAnsi="Times New Roman" w:cs="Times New Roman"/>
          <w:b/>
          <w:color w:val="000000" w:themeColor="text1"/>
          <w:shd w:val="clear" w:color="auto" w:fill="FFFFFF"/>
        </w:rPr>
        <w:t xml:space="preserve"> </w:t>
      </w:r>
    </w:p>
    <w:p w:rsidR="0065792B" w:rsidRPr="00EF3E5F" w:rsidRDefault="0065792B" w:rsidP="00EF3E5F">
      <w:pPr>
        <w:tabs>
          <w:tab w:val="left" w:pos="2490"/>
        </w:tabs>
        <w:spacing w:line="240" w:lineRule="auto"/>
        <w:ind w:right="-426"/>
        <w:contextualSpacing/>
        <w:rPr>
          <w:rFonts w:ascii="Times New Roman" w:hAnsi="Times New Roman" w:cs="Times New Roman"/>
          <w:color w:val="000000" w:themeColor="text1"/>
        </w:rPr>
      </w:pPr>
      <w:r w:rsidRPr="00EF3E5F">
        <w:rPr>
          <w:rStyle w:val="apple-style-span"/>
          <w:rFonts w:ascii="Times New Roman" w:hAnsi="Times New Roman" w:cs="Times New Roman"/>
          <w:b/>
          <w:color w:val="000000" w:themeColor="text1"/>
          <w:shd w:val="clear" w:color="auto" w:fill="FFFFCC"/>
        </w:rPr>
        <w:t xml:space="preserve">Растительность: </w:t>
      </w:r>
      <w:r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CC"/>
        </w:rPr>
        <w:t xml:space="preserve">примерно 1/3 территории страны покрыта густыми лесами. Особенность флоры Чехии заключатся в том, что данные леса больше всего состоят из хвойных пород деревьев, среди которых приблизительно 60% занимает ель, а около 20%-сосна. </w:t>
      </w:r>
      <w:r w:rsidRPr="00EF3E5F">
        <w:rPr>
          <w:rFonts w:ascii="Times New Roman" w:hAnsi="Times New Roman" w:cs="Times New Roman"/>
          <w:color w:val="000000" w:themeColor="text1"/>
        </w:rPr>
        <w:t>Выше границы леса расположены альпийские луга. Обширные леса создают условия для отдыха людей и служат местом жительства диким животным - оленям, бобрам, фазанам и зайцам. В горных лесах водятся рыси и многочисленные мелкие животные – лисы, белки, ласки.</w:t>
      </w:r>
      <w:r w:rsidR="00EF3E5F" w:rsidRPr="00EF3E5F">
        <w:rPr>
          <w:rFonts w:ascii="Times New Roman" w:hAnsi="Times New Roman" w:cs="Times New Roman"/>
          <w:color w:val="000000" w:themeColor="text1"/>
        </w:rPr>
        <w:t xml:space="preserve"> Охрана природы в Чехии имеет старые традиции и является одной из лучших в мире. 12% территории всей страны (9270 кв</w:t>
      </w:r>
      <w:proofErr w:type="gramStart"/>
      <w:r w:rsidR="00EF3E5F" w:rsidRPr="00EF3E5F">
        <w:rPr>
          <w:rFonts w:ascii="Times New Roman" w:hAnsi="Times New Roman" w:cs="Times New Roman"/>
          <w:color w:val="000000" w:themeColor="text1"/>
        </w:rPr>
        <w:t>.к</w:t>
      </w:r>
      <w:proofErr w:type="gramEnd"/>
      <w:r w:rsidR="00EF3E5F" w:rsidRPr="00EF3E5F">
        <w:rPr>
          <w:rFonts w:ascii="Times New Roman" w:hAnsi="Times New Roman" w:cs="Times New Roman"/>
          <w:color w:val="000000" w:themeColor="text1"/>
        </w:rPr>
        <w:t>м) занимают заповедники.</w:t>
      </w:r>
    </w:p>
    <w:p w:rsidR="00EF3E5F" w:rsidRPr="00EF3E5F" w:rsidRDefault="00EF37EE" w:rsidP="00EF3E5F">
      <w:pPr>
        <w:spacing w:line="240" w:lineRule="auto"/>
        <w:ind w:right="-1"/>
        <w:contextualSpacing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37.4pt;margin-top:9.2pt;width:113.4pt;height:167.25pt;z-index:251677696;mso-width-relative:margin;mso-height-relative:margin">
            <v:textbox style="mso-next-textbox:#_x0000_s1034">
              <w:txbxContent>
                <w:p w:rsidR="00EF37EE" w:rsidRPr="00EF37EE" w:rsidRDefault="00EF37EE" w:rsidP="00EF37EE">
                  <w:pPr>
                    <w:spacing w:line="240" w:lineRule="auto"/>
                    <w:contextualSpacing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</w:t>
                  </w:r>
                  <w:r w:rsidRPr="00EF37EE">
                    <w:rPr>
                      <w:sz w:val="16"/>
                      <w:szCs w:val="16"/>
                    </w:rPr>
                    <w:t xml:space="preserve">амый большой и самый популярный курорт в Чехии. Он был основан около 1350 года чешским королем и римским императором Карлом IV. Город расположен на западе Чехии, в глубокой долине на берегу речушки Тепла, на высоте от 380 до 644 метров над уровнем моря. В Карловых Варах 1 </w:t>
                  </w:r>
                  <w:proofErr w:type="gramStart"/>
                  <w:r w:rsidRPr="00EF37EE">
                    <w:rPr>
                      <w:sz w:val="16"/>
                      <w:szCs w:val="16"/>
                    </w:rPr>
                    <w:t>холодный</w:t>
                  </w:r>
                  <w:proofErr w:type="gramEnd"/>
                  <w:r w:rsidRPr="00EF37EE">
                    <w:rPr>
                      <w:sz w:val="16"/>
                      <w:szCs w:val="16"/>
                    </w:rPr>
                    <w:t xml:space="preserve"> и 12</w:t>
                  </w:r>
                  <w:r>
                    <w:t xml:space="preserve"> </w:t>
                  </w:r>
                  <w:r w:rsidRPr="00EF37EE">
                    <w:rPr>
                      <w:sz w:val="16"/>
                      <w:szCs w:val="16"/>
                    </w:rPr>
                    <w:t>горячих минеральных</w:t>
                  </w:r>
                  <w:r>
                    <w:t xml:space="preserve"> </w:t>
                  </w:r>
                  <w:r w:rsidRPr="00EF37EE">
                    <w:rPr>
                      <w:sz w:val="16"/>
                      <w:szCs w:val="16"/>
                    </w:rPr>
                    <w:t>источников,</w:t>
                  </w:r>
                  <w:r>
                    <w:t xml:space="preserve"> </w:t>
                  </w:r>
                  <w:r w:rsidRPr="00EF37EE">
                    <w:rPr>
                      <w:sz w:val="16"/>
                      <w:szCs w:val="16"/>
                    </w:rPr>
                    <w:t>целебные свойства которых</w:t>
                  </w:r>
                  <w:r>
                    <w:t xml:space="preserve"> </w:t>
                  </w:r>
                  <w:r w:rsidRPr="00EF37EE">
                    <w:rPr>
                      <w:sz w:val="16"/>
                      <w:szCs w:val="16"/>
                    </w:rPr>
                    <w:t>известны во всем мире.</w:t>
                  </w:r>
                </w:p>
              </w:txbxContent>
            </v:textbox>
          </v:shape>
        </w:pict>
      </w:r>
      <w:r w:rsidR="00EF3E5F" w:rsidRPr="00EF3E5F">
        <w:rPr>
          <w:rFonts w:ascii="Times New Roman" w:hAnsi="Times New Roman" w:cs="Times New Roman"/>
          <w:color w:val="000000" w:themeColor="text1"/>
        </w:rPr>
        <w:t>ДОСТОПРИМЕЧАТЕЛЬНОСТИ</w:t>
      </w:r>
    </w:p>
    <w:p w:rsidR="00EF3E5F" w:rsidRPr="00EF3E5F" w:rsidRDefault="00EF3E5F" w:rsidP="00EF3E5F">
      <w:pPr>
        <w:spacing w:line="240" w:lineRule="auto"/>
        <w:ind w:right="-1"/>
        <w:contextualSpacing/>
        <w:jc w:val="center"/>
        <w:rPr>
          <w:rStyle w:val="apple-style-span"/>
          <w:rFonts w:ascii="Times New Roman" w:hAnsi="Times New Roman" w:cs="Times New Roman"/>
          <w:color w:val="000000" w:themeColor="text1"/>
          <w:shd w:val="clear" w:color="auto" w:fill="FFFFCC"/>
        </w:rPr>
      </w:pPr>
    </w:p>
    <w:p w:rsidR="0065792B" w:rsidRPr="00EF3E5F" w:rsidRDefault="00EF3E5F" w:rsidP="00EF3E5F">
      <w:pPr>
        <w:tabs>
          <w:tab w:val="left" w:pos="2490"/>
        </w:tabs>
        <w:spacing w:line="240" w:lineRule="auto"/>
        <w:ind w:right="141"/>
        <w:contextualSpacing/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31" type="#_x0000_t202" style="position:absolute;margin-left:286.5pt;margin-top:135.4pt;width:113.4pt;height:15.75pt;z-index:251673600;mso-width-relative:margin;mso-height-relative:margin">
            <v:textbox style="mso-next-textbox:#_x0000_s1031">
              <w:txbxContent>
                <w:p w:rsidR="00EF3E5F" w:rsidRPr="00EF3E5F" w:rsidRDefault="00EF3E5F" w:rsidP="00EF3E5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Дворец Промышленности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3182620</wp:posOffset>
            </wp:positionH>
            <wp:positionV relativeFrom="paragraph">
              <wp:posOffset>-4445</wp:posOffset>
            </wp:positionV>
            <wp:extent cx="2295525" cy="1721485"/>
            <wp:effectExtent l="19050" t="0" r="9525" b="0"/>
            <wp:wrapTight wrapText="bothSides">
              <wp:wrapPolygon edited="0">
                <wp:start x="-179" y="0"/>
                <wp:lineTo x="-179" y="21273"/>
                <wp:lineTo x="21690" y="21273"/>
                <wp:lineTo x="21690" y="0"/>
                <wp:lineTo x="-179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1640205</wp:posOffset>
            </wp:positionH>
            <wp:positionV relativeFrom="paragraph">
              <wp:posOffset>-4445</wp:posOffset>
            </wp:positionV>
            <wp:extent cx="1428750" cy="1933575"/>
            <wp:effectExtent l="19050" t="0" r="0" b="0"/>
            <wp:wrapTight wrapText="bothSides">
              <wp:wrapPolygon edited="0">
                <wp:start x="-288" y="0"/>
                <wp:lineTo x="-288" y="21494"/>
                <wp:lineTo x="21600" y="21494"/>
                <wp:lineTo x="21600" y="0"/>
                <wp:lineTo x="-288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29" type="#_x0000_t202" style="position:absolute;margin-left:130.5pt;margin-top:135.4pt;width:113.4pt;height:15.75pt;z-index:251670528;mso-position-horizontal-relative:text;mso-position-vertical-relative:text;mso-width-relative:margin;mso-height-relative:margin">
            <v:textbox style="mso-next-textbox:#_x0000_s1029">
              <w:txbxContent>
                <w:p w:rsidR="00EF3E5F" w:rsidRPr="00EF3E5F" w:rsidRDefault="00EF3E5F" w:rsidP="00EF3E5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Пороховые ворота</w:t>
                  </w:r>
                </w:p>
              </w:txbxContent>
            </v:textbox>
          </v:shape>
        </w:pict>
      </w:r>
      <w:r w:rsidRPr="00EF3E5F">
        <w:rPr>
          <w:rStyle w:val="apple-style-span"/>
          <w:rFonts w:ascii="Times New Roman" w:hAnsi="Times New Roman" w:cs="Times New Roman"/>
          <w:noProof/>
          <w:color w:val="000000" w:themeColor="text1"/>
          <w:shd w:val="clear" w:color="auto" w:fill="FFFFFF"/>
        </w:rPr>
        <w:pict>
          <v:shape id="_x0000_s1027" type="#_x0000_t202" style="position:absolute;margin-left:2.25pt;margin-top:135.4pt;width:113.4pt;height:15.75pt;z-index:251667456;mso-position-horizontal-relative:text;mso-position-vertical-relative:text;mso-width-relative:margin;mso-height-relative:margin">
            <v:textbox style="mso-next-textbox:#_x0000_s1027">
              <w:txbxContent>
                <w:p w:rsidR="00EF3E5F" w:rsidRPr="00EF3E5F" w:rsidRDefault="00EF3E5F">
                  <w:pPr>
                    <w:rPr>
                      <w:sz w:val="16"/>
                      <w:szCs w:val="16"/>
                    </w:rPr>
                  </w:pPr>
                  <w:r w:rsidRPr="00EF3E5F">
                    <w:rPr>
                      <w:sz w:val="16"/>
                      <w:szCs w:val="16"/>
                    </w:rPr>
                    <w:t>Колонна Пресвятой Троицы</w:t>
                  </w:r>
                </w:p>
              </w:txbxContent>
            </v:textbox>
          </v:shape>
        </w:pict>
      </w:r>
      <w:r w:rsidRPr="00EF3E5F">
        <w:rPr>
          <w:rFonts w:ascii="Times New Roman" w:hAnsi="Times New Roman" w:cs="Times New Roman"/>
          <w:noProof/>
          <w:color w:val="000000" w:themeColor="text1"/>
          <w:shd w:val="clear" w:color="auto" w:fill="FFFFFF"/>
          <w:lang w:eastAsia="ru-RU"/>
        </w:rPr>
        <w:drawing>
          <wp:inline distT="0" distB="0" distL="0" distR="0">
            <wp:extent cx="1447800" cy="1930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F3E5F"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</w:p>
    <w:p w:rsidR="0065792B" w:rsidRPr="00EF3E5F" w:rsidRDefault="00EF37EE" w:rsidP="00EF3E5F">
      <w:pPr>
        <w:tabs>
          <w:tab w:val="left" w:pos="2490"/>
        </w:tabs>
        <w:spacing w:line="240" w:lineRule="auto"/>
        <w:ind w:right="-426"/>
        <w:contextualSpacing/>
        <w:rPr>
          <w:rStyle w:val="apple-style-span"/>
          <w:rFonts w:ascii="Times New Roman" w:hAnsi="Times New Roman" w:cs="Times New Roman"/>
          <w:color w:val="000000" w:themeColor="text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4964430</wp:posOffset>
            </wp:positionH>
            <wp:positionV relativeFrom="paragraph">
              <wp:posOffset>93980</wp:posOffset>
            </wp:positionV>
            <wp:extent cx="2028825" cy="1419225"/>
            <wp:effectExtent l="19050" t="0" r="9525" b="0"/>
            <wp:wrapTight wrapText="bothSides">
              <wp:wrapPolygon edited="0">
                <wp:start x="-203" y="0"/>
                <wp:lineTo x="-203" y="21455"/>
                <wp:lineTo x="21701" y="21455"/>
                <wp:lineTo x="21701" y="0"/>
                <wp:lineTo x="-203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32" type="#_x0000_t202" style="position:absolute;margin-left:253.65pt;margin-top:2.9pt;width:113.4pt;height:144.75pt;z-index:251674624;mso-position-horizontal-relative:text;mso-position-vertical-relative:text;mso-width-relative:margin;mso-height-relative:margin">
            <v:textbox style="mso-next-textbox:#_x0000_s1032">
              <w:txbxContent>
                <w:p w:rsidR="00EF37EE" w:rsidRPr="00EF37EE" w:rsidRDefault="00EF37EE" w:rsidP="00EF37EE">
                  <w:pPr>
                    <w:jc w:val="center"/>
                    <w:rPr>
                      <w:color w:val="000000" w:themeColor="text1"/>
                    </w:rPr>
                  </w:pPr>
                  <w:r w:rsidRPr="00EF37EE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Дворец </w:t>
                  </w:r>
                  <w:proofErr w:type="spellStart"/>
                  <w:proofErr w:type="gramStart"/>
                  <w:r w:rsidRPr="00EF37EE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промышленности-конец</w:t>
                  </w:r>
                  <w:proofErr w:type="spellEnd"/>
                  <w:proofErr w:type="gramEnd"/>
                  <w:r w:rsidRPr="00EF37EE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19 века в Чехии был ознаменован небывалым техническим прогрессом и подъёмом национального духа.</w:t>
                  </w:r>
                </w:p>
              </w:txbxContent>
            </v:textbox>
          </v:shape>
        </w:pict>
      </w:r>
      <w:r w:rsidR="00EF3E5F"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30" type="#_x0000_t202" style="position:absolute;margin-left:130.5pt;margin-top:2.9pt;width:113.4pt;height:144.75pt;z-index:251671552;mso-position-horizontal-relative:text;mso-position-vertical-relative:text;mso-width-relative:margin;mso-height-relative:margin">
            <v:textbox style="mso-next-textbox:#_x0000_s1030">
              <w:txbxContent>
                <w:p w:rsidR="00EF3E5F" w:rsidRPr="00EF3E5F" w:rsidRDefault="00EF3E5F" w:rsidP="00EF3E5F">
                  <w:pPr>
                    <w:jc w:val="center"/>
                    <w:rPr>
                      <w:color w:val="000000" w:themeColor="text1"/>
                    </w:rPr>
                  </w:pPr>
                  <w:proofErr w:type="gramStart"/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Пороховые</w:t>
                  </w:r>
                  <w:proofErr w:type="gramEnd"/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ворота-это один из наиболее узнаваемых символов Праги,</w:t>
                  </w:r>
                  <w:r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пришедший к нам сквозь череду веков.</w:t>
                  </w:r>
                </w:p>
              </w:txbxContent>
            </v:textbox>
          </v:shape>
        </w:pict>
      </w:r>
      <w:r w:rsidR="00EF3E5F"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28" type="#_x0000_t202" style="position:absolute;margin-left:2.25pt;margin-top:2.9pt;width:113.4pt;height:144.75pt;z-index:251668480;mso-position-horizontal-relative:text;mso-position-vertical-relative:text;mso-width-relative:margin;mso-height-relative:margin">
            <v:textbox style="mso-next-textbox:#_x0000_s1028">
              <w:txbxContent>
                <w:p w:rsidR="00EF3E5F" w:rsidRPr="00EF3E5F" w:rsidRDefault="00EF3E5F" w:rsidP="00EF3E5F">
                  <w:pPr>
                    <w:spacing w:line="240" w:lineRule="auto"/>
                    <w:contextualSpacing/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Колона </w:t>
                  </w:r>
                  <w:proofErr w:type="spellStart"/>
                  <w:r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П</w:t>
                  </w:r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рисвятой</w:t>
                  </w:r>
                  <w:proofErr w:type="spellEnd"/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Троицы</w:t>
                  </w:r>
                  <w:r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-</w:t>
                  </w:r>
                  <w:r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одно из самых выдающихся произведений центрально</w:t>
                  </w:r>
                  <w:r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европейского барокко</w:t>
                  </w:r>
                  <w:proofErr w:type="gramStart"/>
                  <w:r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,</w:t>
                  </w:r>
                  <w:proofErr w:type="gramEnd"/>
                  <w:r w:rsidRPr="00EF3E5F">
                    <w:rPr>
                      <w:rFonts w:cs="Tahoma"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внесённых в число культурных памятников ЮНЕСКО в 2000 году</w:t>
                  </w:r>
                </w:p>
              </w:txbxContent>
            </v:textbox>
          </v:shape>
        </w:pict>
      </w:r>
    </w:p>
    <w:p w:rsidR="0065792B" w:rsidRPr="00EF3E5F" w:rsidRDefault="0065792B" w:rsidP="00EF3E5F">
      <w:pPr>
        <w:spacing w:line="240" w:lineRule="auto"/>
        <w:contextualSpacing/>
        <w:jc w:val="center"/>
        <w:rPr>
          <w:rFonts w:ascii="Times New Roman" w:hAnsi="Times New Roman" w:cs="Times New Roman"/>
          <w:color w:val="000000" w:themeColor="text1"/>
        </w:rPr>
      </w:pPr>
    </w:p>
    <w:p w:rsidR="00EF37EE" w:rsidRDefault="00EF37EE" w:rsidP="00EF3E5F">
      <w:pPr>
        <w:spacing w:line="240" w:lineRule="auto"/>
        <w:contextualSpacing/>
        <w:rPr>
          <w:rFonts w:ascii="Times New Roman" w:hAnsi="Times New Roman" w:cs="Times New Roman"/>
          <w:color w:val="000000" w:themeColor="text1"/>
        </w:rPr>
      </w:pPr>
    </w:p>
    <w:p w:rsidR="00EF37EE" w:rsidRPr="00EF37EE" w:rsidRDefault="00EF37EE" w:rsidP="00EF37EE">
      <w:pPr>
        <w:rPr>
          <w:rFonts w:ascii="Times New Roman" w:hAnsi="Times New Roman" w:cs="Times New Roman"/>
        </w:rPr>
      </w:pPr>
    </w:p>
    <w:p w:rsidR="00EF37EE" w:rsidRDefault="00EF37EE" w:rsidP="00EF37EE">
      <w:pPr>
        <w:rPr>
          <w:rFonts w:ascii="Times New Roman" w:hAnsi="Times New Roman" w:cs="Times New Roman"/>
        </w:rPr>
      </w:pPr>
    </w:p>
    <w:p w:rsidR="0065792B" w:rsidRPr="00EF37EE" w:rsidRDefault="00EF37EE" w:rsidP="00EF37EE">
      <w:pPr>
        <w:tabs>
          <w:tab w:val="left" w:pos="93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 id="_x0000_s1033" type="#_x0000_t202" style="position:absolute;margin-left:423.6pt;margin-top:40.35pt;width:113.4pt;height:15.75pt;z-index:251676672;mso-width-relative:margin;mso-height-relative:margin">
            <v:textbox style="mso-next-textbox:#_x0000_s1033">
              <w:txbxContent>
                <w:p w:rsidR="00EF37EE" w:rsidRPr="00EF3E5F" w:rsidRDefault="00EF37EE" w:rsidP="00EF3E5F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Карловы вары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</w:rPr>
        <w:tab/>
      </w:r>
    </w:p>
    <w:sectPr w:rsidR="0065792B" w:rsidRPr="00EF37EE" w:rsidSect="0065792B">
      <w:pgSz w:w="11906" w:h="16838"/>
      <w:pgMar w:top="426" w:right="56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92B"/>
    <w:rsid w:val="00450AEA"/>
    <w:rsid w:val="0065792B"/>
    <w:rsid w:val="00E3483A"/>
    <w:rsid w:val="00EF37EE"/>
    <w:rsid w:val="00EF3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65792B"/>
  </w:style>
  <w:style w:type="character" w:customStyle="1" w:styleId="apple-converted-space">
    <w:name w:val="apple-converted-space"/>
    <w:basedOn w:val="a0"/>
    <w:rsid w:val="0065792B"/>
  </w:style>
  <w:style w:type="paragraph" w:styleId="a3">
    <w:name w:val="Normal (Web)"/>
    <w:basedOn w:val="a"/>
    <w:uiPriority w:val="99"/>
    <w:unhideWhenUsed/>
    <w:rsid w:val="006579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F3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E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1</cp:revision>
  <dcterms:created xsi:type="dcterms:W3CDTF">2011-12-12T04:44:00Z</dcterms:created>
  <dcterms:modified xsi:type="dcterms:W3CDTF">2011-12-12T05:13:00Z</dcterms:modified>
</cp:coreProperties>
</file>